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B025" w14:textId="77777777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«ЗАТВЕРДЖУЮ»</w:t>
      </w:r>
    </w:p>
    <w:p w14:paraId="58D55761" w14:textId="77777777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14:paraId="0B85F936" w14:textId="77777777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14:paraId="2DB63F58" w14:textId="77777777" w:rsidR="005E57F2" w:rsidRPr="00FA76EA" w:rsidRDefault="005E57F2" w:rsidP="002B09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багатоквартирних будинків міської ради</w:t>
      </w:r>
    </w:p>
    <w:p w14:paraId="43A8EBAF" w14:textId="77777777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</w:t>
      </w:r>
      <w:r w:rsidRPr="00FA76EA">
        <w:rPr>
          <w:rFonts w:ascii="Times New Roman" w:hAnsi="Times New Roman" w:cs="Times New Roman"/>
          <w:b/>
          <w:sz w:val="28"/>
          <w:szCs w:val="28"/>
        </w:rPr>
        <w:t>Ігор ІВАНОВ</w:t>
      </w:r>
    </w:p>
    <w:p w14:paraId="426674D0" w14:textId="013CBB03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«___»______2024</w:t>
      </w:r>
    </w:p>
    <w:p w14:paraId="6F9C1A0A" w14:textId="77777777" w:rsidR="005E57F2" w:rsidRPr="00FA76EA" w:rsidRDefault="005E57F2" w:rsidP="005E57F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Pr="00FA76EA">
        <w:rPr>
          <w:rFonts w:ascii="Times New Roman" w:hAnsi="Times New Roman" w:cs="Times New Roman"/>
          <w:sz w:val="28"/>
          <w:szCs w:val="28"/>
        </w:rPr>
        <w:tab/>
      </w:r>
      <w:r w:rsidRPr="00FA76EA">
        <w:rPr>
          <w:rFonts w:ascii="Times New Roman" w:hAnsi="Times New Roman" w:cs="Times New Roman"/>
          <w:sz w:val="28"/>
          <w:szCs w:val="28"/>
        </w:rPr>
        <w:tab/>
      </w:r>
      <w:r w:rsidRPr="00FA76EA">
        <w:rPr>
          <w:rFonts w:ascii="Times New Roman" w:hAnsi="Times New Roman" w:cs="Times New Roman"/>
          <w:sz w:val="28"/>
          <w:szCs w:val="28"/>
        </w:rPr>
        <w:tab/>
      </w:r>
    </w:p>
    <w:p w14:paraId="5A784E3C" w14:textId="77777777" w:rsidR="005E57F2" w:rsidRPr="00FA76EA" w:rsidRDefault="005E57F2" w:rsidP="002B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A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45E28EA" w14:textId="38AF71CE" w:rsidR="005E57F2" w:rsidRPr="00FA76EA" w:rsidRDefault="005E57F2" w:rsidP="002B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A">
        <w:rPr>
          <w:rFonts w:ascii="Times New Roman" w:hAnsi="Times New Roman" w:cs="Times New Roman"/>
          <w:b/>
          <w:sz w:val="28"/>
          <w:szCs w:val="28"/>
        </w:rPr>
        <w:t>Відділу по розвитку об’єднань співвласників багатоквартирних будинків міської ради за підсумками роботи у 2023 році</w:t>
      </w:r>
    </w:p>
    <w:p w14:paraId="3B548009" w14:textId="77777777" w:rsidR="005E57F2" w:rsidRPr="00FA76EA" w:rsidRDefault="005E57F2" w:rsidP="002B0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D708D" w14:textId="019BAD71" w:rsidR="00E74FC2" w:rsidRPr="00FA76EA" w:rsidRDefault="00E74FC2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На </w:t>
      </w:r>
      <w:r w:rsidR="005E57F2" w:rsidRPr="00FA76EA">
        <w:rPr>
          <w:rFonts w:ascii="Times New Roman" w:hAnsi="Times New Roman" w:cs="Times New Roman"/>
          <w:sz w:val="28"/>
          <w:szCs w:val="28"/>
        </w:rPr>
        <w:t>виконання програми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</w:t>
      </w:r>
      <w:r w:rsidR="00A31131" w:rsidRPr="00FA76EA">
        <w:rPr>
          <w:rFonts w:ascii="Times New Roman" w:hAnsi="Times New Roman" w:cs="Times New Roman"/>
          <w:sz w:val="28"/>
          <w:szCs w:val="28"/>
        </w:rPr>
        <w:t>ої територіальної громади на 20</w:t>
      </w:r>
      <w:r w:rsidR="005E57F2" w:rsidRPr="00FA76EA">
        <w:rPr>
          <w:rFonts w:ascii="Times New Roman" w:hAnsi="Times New Roman" w:cs="Times New Roman"/>
          <w:sz w:val="28"/>
          <w:szCs w:val="28"/>
        </w:rPr>
        <w:t>14-2023 роки» (зі змінами), надаємо наступну інформацію.</w:t>
      </w:r>
    </w:p>
    <w:p w14:paraId="21D283AF" w14:textId="27A85E16" w:rsidR="00F8693B" w:rsidRPr="00FA76EA" w:rsidRDefault="00B32500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Протягом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DB5C64" w:rsidRPr="00FA76EA">
        <w:rPr>
          <w:rFonts w:ascii="Times New Roman" w:hAnsi="Times New Roman" w:cs="Times New Roman"/>
          <w:sz w:val="28"/>
          <w:szCs w:val="28"/>
        </w:rPr>
        <w:t>2023 року на тери</w:t>
      </w:r>
      <w:r w:rsidRPr="00FA76EA">
        <w:rPr>
          <w:rFonts w:ascii="Times New Roman" w:hAnsi="Times New Roman" w:cs="Times New Roman"/>
          <w:sz w:val="28"/>
          <w:szCs w:val="28"/>
        </w:rPr>
        <w:t>торії Вінницької міської територіальної громади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AC57FA" w:rsidRPr="00FA76EA">
        <w:rPr>
          <w:rFonts w:ascii="Times New Roman" w:hAnsi="Times New Roman" w:cs="Times New Roman"/>
          <w:sz w:val="28"/>
          <w:szCs w:val="28"/>
        </w:rPr>
        <w:t>створено 75 ОСББ у 75</w:t>
      </w:r>
      <w:r w:rsidR="003A77EA" w:rsidRPr="00FA76EA">
        <w:rPr>
          <w:rFonts w:ascii="Times New Roman" w:hAnsi="Times New Roman" w:cs="Times New Roman"/>
          <w:sz w:val="28"/>
          <w:szCs w:val="28"/>
        </w:rPr>
        <w:t xml:space="preserve"> багатоквартирних будинках</w:t>
      </w:r>
      <w:r w:rsidR="00DB5C64" w:rsidRPr="00FA76EA">
        <w:rPr>
          <w:rFonts w:ascii="Times New Roman" w:hAnsi="Times New Roman" w:cs="Times New Roman"/>
          <w:sz w:val="28"/>
          <w:szCs w:val="28"/>
        </w:rPr>
        <w:t xml:space="preserve">. 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При цьому, переважна більшість </w:t>
      </w:r>
      <w:r w:rsidR="00AC57FA" w:rsidRPr="00FA76EA">
        <w:rPr>
          <w:rFonts w:ascii="Times New Roman" w:hAnsi="Times New Roman" w:cs="Times New Roman"/>
          <w:sz w:val="28"/>
          <w:szCs w:val="28"/>
        </w:rPr>
        <w:t>(</w:t>
      </w:r>
      <w:r w:rsidR="00626A47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AC57FA" w:rsidRPr="00FA76EA">
        <w:rPr>
          <w:rFonts w:ascii="Times New Roman" w:hAnsi="Times New Roman" w:cs="Times New Roman"/>
          <w:sz w:val="28"/>
          <w:szCs w:val="28"/>
        </w:rPr>
        <w:t>80</w:t>
      </w:r>
      <w:r w:rsidR="00F8693B" w:rsidRPr="00FA76EA">
        <w:rPr>
          <w:rFonts w:ascii="Times New Roman" w:hAnsi="Times New Roman" w:cs="Times New Roman"/>
          <w:sz w:val="28"/>
          <w:szCs w:val="28"/>
        </w:rPr>
        <w:t>%) зареєстрованих об’єднань були</w:t>
      </w:r>
      <w:r w:rsidR="005D1D54" w:rsidRPr="00FA76EA">
        <w:rPr>
          <w:rFonts w:ascii="Times New Roman" w:hAnsi="Times New Roman" w:cs="Times New Roman"/>
          <w:sz w:val="28"/>
          <w:szCs w:val="28"/>
        </w:rPr>
        <w:t xml:space="preserve"> створені у будинках вторинного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житлового фонду В</w:t>
      </w:r>
      <w:r w:rsidR="00A82D0A" w:rsidRPr="00FA76EA">
        <w:rPr>
          <w:rFonts w:ascii="Times New Roman" w:hAnsi="Times New Roman" w:cs="Times New Roman"/>
          <w:sz w:val="28"/>
          <w:szCs w:val="28"/>
        </w:rPr>
        <w:t xml:space="preserve">інницької </w:t>
      </w:r>
      <w:r w:rsidR="00F8693B" w:rsidRPr="00FA76EA">
        <w:rPr>
          <w:rFonts w:ascii="Times New Roman" w:hAnsi="Times New Roman" w:cs="Times New Roman"/>
          <w:sz w:val="28"/>
          <w:szCs w:val="28"/>
        </w:rPr>
        <w:t>МТГ.</w:t>
      </w:r>
    </w:p>
    <w:p w14:paraId="1BE12618" w14:textId="012E3FFF" w:rsidR="00C72EFD" w:rsidRPr="00FA76EA" w:rsidRDefault="007A0C0C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Загалом станом на </w:t>
      </w:r>
      <w:r w:rsidR="00AC57FA" w:rsidRPr="00FA76EA">
        <w:rPr>
          <w:rFonts w:ascii="Times New Roman" w:hAnsi="Times New Roman" w:cs="Times New Roman"/>
          <w:sz w:val="28"/>
          <w:szCs w:val="28"/>
        </w:rPr>
        <w:t>31</w:t>
      </w:r>
      <w:r w:rsidR="003B60AB" w:rsidRPr="00FA76EA">
        <w:rPr>
          <w:rFonts w:ascii="Times New Roman" w:hAnsi="Times New Roman" w:cs="Times New Roman"/>
          <w:sz w:val="28"/>
          <w:szCs w:val="28"/>
        </w:rPr>
        <w:t>.12</w:t>
      </w:r>
      <w:r w:rsidR="006D7FB3" w:rsidRPr="00FA76EA">
        <w:rPr>
          <w:rFonts w:ascii="Times New Roman" w:hAnsi="Times New Roman" w:cs="Times New Roman"/>
          <w:sz w:val="28"/>
          <w:szCs w:val="28"/>
        </w:rPr>
        <w:t>.2023 рік</w:t>
      </w:r>
      <w:r w:rsidR="00AC57FA" w:rsidRPr="00FA76EA">
        <w:rPr>
          <w:rFonts w:ascii="Times New Roman" w:hAnsi="Times New Roman" w:cs="Times New Roman"/>
          <w:sz w:val="28"/>
          <w:szCs w:val="28"/>
        </w:rPr>
        <w:t xml:space="preserve"> у 976</w:t>
      </w:r>
      <w:r w:rsidR="00DB5C64" w:rsidRPr="00FA76EA">
        <w:rPr>
          <w:rFonts w:ascii="Times New Roman" w:hAnsi="Times New Roman" w:cs="Times New Roman"/>
          <w:sz w:val="28"/>
          <w:szCs w:val="28"/>
        </w:rPr>
        <w:t xml:space="preserve"> багатоквартирних житлов</w:t>
      </w:r>
      <w:r w:rsidR="00960AB4" w:rsidRPr="00FA76EA">
        <w:rPr>
          <w:rFonts w:ascii="Times New Roman" w:hAnsi="Times New Roman" w:cs="Times New Roman"/>
          <w:sz w:val="28"/>
          <w:szCs w:val="28"/>
        </w:rPr>
        <w:t>и</w:t>
      </w:r>
      <w:r w:rsidRPr="00FA76EA">
        <w:rPr>
          <w:rFonts w:ascii="Times New Roman" w:hAnsi="Times New Roman" w:cs="Times New Roman"/>
          <w:sz w:val="28"/>
          <w:szCs w:val="28"/>
        </w:rPr>
        <w:t xml:space="preserve">х будинках міста функціонує </w:t>
      </w:r>
      <w:r w:rsidR="00AC57FA" w:rsidRPr="00FA76EA">
        <w:rPr>
          <w:rFonts w:ascii="Times New Roman" w:hAnsi="Times New Roman" w:cs="Times New Roman"/>
          <w:sz w:val="28"/>
          <w:szCs w:val="28"/>
        </w:rPr>
        <w:t>897</w:t>
      </w:r>
      <w:r w:rsidR="003B60AB" w:rsidRPr="00FA76EA">
        <w:rPr>
          <w:rFonts w:ascii="Times New Roman" w:hAnsi="Times New Roman" w:cs="Times New Roman"/>
          <w:sz w:val="28"/>
          <w:szCs w:val="28"/>
        </w:rPr>
        <w:t xml:space="preserve"> ОСББ, що становить</w:t>
      </w:r>
      <w:r w:rsidR="00626A47">
        <w:rPr>
          <w:rFonts w:ascii="Times New Roman" w:hAnsi="Times New Roman" w:cs="Times New Roman"/>
          <w:sz w:val="28"/>
          <w:szCs w:val="28"/>
        </w:rPr>
        <w:t xml:space="preserve"> понад</w:t>
      </w:r>
      <w:r w:rsidR="003B60AB" w:rsidRPr="00FA76EA">
        <w:rPr>
          <w:rFonts w:ascii="Times New Roman" w:hAnsi="Times New Roman" w:cs="Times New Roman"/>
          <w:sz w:val="28"/>
          <w:szCs w:val="28"/>
        </w:rPr>
        <w:t xml:space="preserve"> 46</w:t>
      </w:r>
      <w:r w:rsidR="00DB5C64" w:rsidRPr="00FA76EA">
        <w:rPr>
          <w:rFonts w:ascii="Times New Roman" w:hAnsi="Times New Roman" w:cs="Times New Roman"/>
          <w:sz w:val="28"/>
          <w:szCs w:val="28"/>
        </w:rPr>
        <w:t>% від загального обсягу багатоквартирного житлового фонду міста.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A24E2" w14:textId="46759ECE" w:rsidR="00DF5D94" w:rsidRPr="00FA76EA" w:rsidRDefault="00D13E20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Спільно з ГО «Ресурсний центр підтримки ОСББ міста Вінниця» п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3B60AB" w:rsidRPr="00FA76EA">
        <w:rPr>
          <w:rFonts w:ascii="Times New Roman" w:hAnsi="Times New Roman" w:cs="Times New Roman"/>
          <w:sz w:val="28"/>
          <w:szCs w:val="28"/>
        </w:rPr>
        <w:t>87</w:t>
      </w:r>
      <w:r w:rsidR="00DF5D94" w:rsidRPr="00FA76EA">
        <w:rPr>
          <w:rFonts w:ascii="Times New Roman" w:hAnsi="Times New Roman" w:cs="Times New Roman"/>
          <w:sz w:val="28"/>
          <w:szCs w:val="28"/>
        </w:rPr>
        <w:t xml:space="preserve"> інформаційних зборів зі співвласниками багатоквартирних будинків щодо переваг, порядку створення й фінансово-господарської діяльності ОСББ.</w:t>
      </w:r>
    </w:p>
    <w:p w14:paraId="1E204F4B" w14:textId="12DC2266" w:rsidR="00D13E20" w:rsidRPr="00FA76EA" w:rsidRDefault="00D13E20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Ініціативним групам зі створен</w:t>
      </w:r>
      <w:r w:rsidR="00F8693B" w:rsidRPr="00FA76EA">
        <w:rPr>
          <w:rFonts w:ascii="Times New Roman" w:hAnsi="Times New Roman" w:cs="Times New Roman"/>
          <w:sz w:val="28"/>
          <w:szCs w:val="28"/>
        </w:rPr>
        <w:t>ня ОСББ згідно Порядку</w:t>
      </w:r>
      <w:r w:rsidR="00ED186C" w:rsidRPr="00FA76EA">
        <w:rPr>
          <w:rFonts w:ascii="Times New Roman" w:hAnsi="Times New Roman" w:cs="Times New Roman"/>
          <w:sz w:val="28"/>
          <w:szCs w:val="28"/>
        </w:rPr>
        <w:t xml:space="preserve"> взаємодії виконавчих органів міської ради та КП «ВМБТІ» щодо реалізації прав власників квартир та нежитлових приміщень багатоквартирного будинку при створенні ОСББ, затвердженого рішенням Вінницької міської ради від 18.11.2016 № 496 (зі змінами)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надано </w:t>
      </w:r>
      <w:r w:rsidR="003B60AB" w:rsidRPr="00FA76EA">
        <w:rPr>
          <w:rFonts w:ascii="Times New Roman" w:hAnsi="Times New Roman" w:cs="Times New Roman"/>
          <w:sz w:val="28"/>
          <w:szCs w:val="28"/>
        </w:rPr>
        <w:t>70</w:t>
      </w:r>
      <w:r w:rsidR="007A0C0C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F8693B" w:rsidRPr="00FA76EA">
        <w:rPr>
          <w:rFonts w:ascii="Times New Roman" w:hAnsi="Times New Roman" w:cs="Times New Roman"/>
          <w:sz w:val="28"/>
          <w:szCs w:val="28"/>
        </w:rPr>
        <w:t>інформаційних листів</w:t>
      </w:r>
      <w:r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397C55" w:rsidRPr="00FA76EA">
        <w:rPr>
          <w:rFonts w:ascii="Times New Roman" w:hAnsi="Times New Roman" w:cs="Times New Roman"/>
          <w:sz w:val="28"/>
          <w:szCs w:val="28"/>
        </w:rPr>
        <w:t xml:space="preserve">з метою формування реєстрів </w:t>
      </w:r>
      <w:r w:rsidR="00B809AF" w:rsidRPr="00FA76EA">
        <w:rPr>
          <w:rFonts w:ascii="Times New Roman" w:hAnsi="Times New Roman" w:cs="Times New Roman"/>
          <w:sz w:val="28"/>
          <w:szCs w:val="28"/>
        </w:rPr>
        <w:t>співвласників для проведення установчих зборів</w:t>
      </w:r>
      <w:r w:rsidR="00B32500" w:rsidRPr="00FA76EA"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1F3E59">
        <w:rPr>
          <w:rFonts w:ascii="Times New Roman" w:hAnsi="Times New Roman" w:cs="Times New Roman"/>
          <w:sz w:val="28"/>
          <w:szCs w:val="28"/>
        </w:rPr>
        <w:t>339</w:t>
      </w:r>
      <w:r w:rsidR="00ED186C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1F3E59">
        <w:rPr>
          <w:rFonts w:ascii="Times New Roman" w:hAnsi="Times New Roman" w:cs="Times New Roman"/>
          <w:sz w:val="28"/>
          <w:szCs w:val="28"/>
        </w:rPr>
        <w:t>794</w:t>
      </w:r>
      <w:r w:rsidR="00ED186C" w:rsidRPr="00FA76EA">
        <w:rPr>
          <w:rFonts w:ascii="Times New Roman" w:hAnsi="Times New Roman" w:cs="Times New Roman"/>
          <w:sz w:val="28"/>
          <w:szCs w:val="28"/>
        </w:rPr>
        <w:t>,00</w:t>
      </w:r>
      <w:r w:rsidR="00B32500" w:rsidRPr="00FA76EA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00280905" w14:textId="78534D38" w:rsidR="001406DB" w:rsidRPr="00FA76EA" w:rsidRDefault="005D1D54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Інформаційні</w:t>
      </w:r>
      <w:r w:rsidR="00F8693B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матеріали щодо популяризації проєкту «ОСББ так-ні за 10 днів» ГО «Дах Онлайн» було розміщено на 30 зупинках громадського транспорту. </w:t>
      </w:r>
      <w:r w:rsidR="00A82D0A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При цьому, в</w:t>
      </w:r>
      <w:r w:rsidR="00F8693B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рамках проєкту було виявлено 71 ініціативн</w:t>
      </w:r>
      <w:r w:rsidR="0083362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групу зі </w:t>
      </w:r>
      <w:r w:rsidR="00F8693B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створення ОСББ.</w:t>
      </w:r>
    </w:p>
    <w:p w14:paraId="04C568E6" w14:textId="1AEEC136" w:rsidR="00911F1B" w:rsidRPr="00FA76EA" w:rsidRDefault="002B2A0C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У Ресурсному центрі</w:t>
      </w:r>
      <w:r w:rsidR="002720F5" w:rsidRPr="00FA76EA">
        <w:rPr>
          <w:rFonts w:ascii="Times New Roman" w:hAnsi="Times New Roman" w:cs="Times New Roman"/>
          <w:sz w:val="28"/>
          <w:szCs w:val="28"/>
        </w:rPr>
        <w:t xml:space="preserve"> підтримки ОСББ</w:t>
      </w:r>
      <w:r w:rsidRPr="00FA76EA">
        <w:rPr>
          <w:rFonts w:ascii="Times New Roman" w:hAnsi="Times New Roman" w:cs="Times New Roman"/>
          <w:sz w:val="28"/>
          <w:szCs w:val="28"/>
        </w:rPr>
        <w:t xml:space="preserve"> н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адано </w:t>
      </w:r>
      <w:r w:rsidR="00E57066" w:rsidRPr="00FA76EA">
        <w:rPr>
          <w:rFonts w:ascii="Times New Roman" w:hAnsi="Times New Roman" w:cs="Times New Roman"/>
          <w:sz w:val="28"/>
          <w:szCs w:val="28"/>
        </w:rPr>
        <w:t>1549</w:t>
      </w:r>
      <w:r w:rsidR="00DF5D94" w:rsidRPr="00FA76EA">
        <w:rPr>
          <w:rFonts w:ascii="Times New Roman" w:hAnsi="Times New Roman" w:cs="Times New Roman"/>
          <w:sz w:val="28"/>
          <w:szCs w:val="28"/>
        </w:rPr>
        <w:t xml:space="preserve"> консультацій</w:t>
      </w:r>
      <w:r w:rsidR="00CA024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DF5D94" w:rsidRPr="00FA76EA">
        <w:rPr>
          <w:rFonts w:ascii="Times New Roman" w:hAnsi="Times New Roman" w:cs="Times New Roman"/>
          <w:sz w:val="28"/>
          <w:szCs w:val="28"/>
        </w:rPr>
        <w:t>з питань створення та функціонування ОСББ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, зокрема: очних – </w:t>
      </w:r>
      <w:r w:rsidR="00E57066" w:rsidRPr="00FA76EA">
        <w:rPr>
          <w:rFonts w:ascii="Times New Roman" w:hAnsi="Times New Roman" w:cs="Times New Roman"/>
          <w:sz w:val="28"/>
          <w:szCs w:val="28"/>
        </w:rPr>
        <w:t>372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, у телефонному режимі – </w:t>
      </w:r>
      <w:r w:rsidR="00E57066" w:rsidRPr="00FA76EA">
        <w:rPr>
          <w:rFonts w:ascii="Times New Roman" w:hAnsi="Times New Roman" w:cs="Times New Roman"/>
          <w:sz w:val="28"/>
          <w:szCs w:val="28"/>
        </w:rPr>
        <w:t>1177</w:t>
      </w:r>
      <w:r w:rsidR="00CA024B" w:rsidRPr="00FA76EA">
        <w:rPr>
          <w:rFonts w:ascii="Times New Roman" w:hAnsi="Times New Roman" w:cs="Times New Roman"/>
          <w:sz w:val="28"/>
          <w:szCs w:val="28"/>
        </w:rPr>
        <w:t>.</w:t>
      </w:r>
    </w:p>
    <w:p w14:paraId="60AC11B0" w14:textId="0A0E2079" w:rsidR="003B60AB" w:rsidRPr="00FA76EA" w:rsidRDefault="003B60AB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З 23.1</w:t>
      </w:r>
      <w:r w:rsidR="0083362F">
        <w:rPr>
          <w:rFonts w:ascii="Times New Roman" w:hAnsi="Times New Roman" w:cs="Times New Roman"/>
          <w:sz w:val="28"/>
          <w:szCs w:val="28"/>
        </w:rPr>
        <w:t>0.2023 по 26.10.2023 спільно</w:t>
      </w:r>
      <w:bookmarkStart w:id="0" w:name="_GoBack"/>
      <w:bookmarkEnd w:id="0"/>
      <w:r w:rsidRPr="00FA76EA">
        <w:rPr>
          <w:rFonts w:ascii="Times New Roman" w:hAnsi="Times New Roman" w:cs="Times New Roman"/>
          <w:sz w:val="28"/>
          <w:szCs w:val="28"/>
        </w:rPr>
        <w:t xml:space="preserve"> з Ресурсним центром організовано та проведено навчання за спеціальною професійною (сертифікатною) програмою </w:t>
      </w:r>
      <w:r w:rsidRPr="00FA76EA">
        <w:rPr>
          <w:rFonts w:ascii="Times New Roman" w:hAnsi="Times New Roman" w:cs="Times New Roman"/>
          <w:sz w:val="28"/>
          <w:szCs w:val="28"/>
        </w:rPr>
        <w:lastRenderedPageBreak/>
        <w:t>підвищення кваліфікації керівників ОСББ</w:t>
      </w:r>
      <w:r w:rsidR="00435757" w:rsidRPr="00FA76EA">
        <w:rPr>
          <w:rFonts w:ascii="Times New Roman" w:hAnsi="Times New Roman" w:cs="Times New Roman"/>
          <w:sz w:val="28"/>
          <w:szCs w:val="28"/>
        </w:rPr>
        <w:t xml:space="preserve"> «Організація діяльності ОСББ» на базі Головного корпусу Донецького національного університету імені Ва</w:t>
      </w:r>
      <w:r w:rsidR="00004AEE" w:rsidRPr="00FA76EA">
        <w:rPr>
          <w:rFonts w:ascii="Times New Roman" w:hAnsi="Times New Roman" w:cs="Times New Roman"/>
          <w:sz w:val="28"/>
          <w:szCs w:val="28"/>
        </w:rPr>
        <w:t xml:space="preserve">силя Стуса. По завершенню </w:t>
      </w:r>
      <w:r w:rsidR="00435757" w:rsidRPr="00FA76EA">
        <w:rPr>
          <w:rFonts w:ascii="Times New Roman" w:hAnsi="Times New Roman" w:cs="Times New Roman"/>
          <w:sz w:val="28"/>
          <w:szCs w:val="28"/>
        </w:rPr>
        <w:t>20 голів правлінь ОСББ міста отримали іменні сертифікати.</w:t>
      </w:r>
    </w:p>
    <w:p w14:paraId="5CB6D803" w14:textId="6659D07B" w:rsidR="00985765" w:rsidRPr="00FA76EA" w:rsidRDefault="00A82D0A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Також </w:t>
      </w:r>
      <w:r w:rsidR="00985765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проведено інформаційно-роз’яснювальну роботу</w:t>
      </w:r>
      <w:r w:rsidR="001406DB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 головами правлінь ОСББ ВМТГ </w:t>
      </w:r>
      <w:r w:rsidR="00985765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 телефонному режимі (загальна кі</w:t>
      </w:r>
      <w:r w:rsidR="005375EA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лькість розмов – 2047)</w:t>
      </w:r>
      <w:r w:rsidR="00C05559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зокрема:</w:t>
      </w:r>
      <w:r w:rsidR="00A20240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щодо облаштування приміщень для тимчасового перебування населення під час дії сигналу «Повітряна тривога» замковими пристроями автоматичної дії, щодо необхідності забезпечення належної підготовки житлових будинків до осінньо-зимового періоду та облаштування пунктів обігріву тощо.</w:t>
      </w:r>
    </w:p>
    <w:p w14:paraId="556F2041" w14:textId="41652633" w:rsidR="000F742B" w:rsidRPr="00FA76EA" w:rsidRDefault="00A20240" w:rsidP="002B09FC">
      <w:pPr>
        <w:pStyle w:val="a7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A76EA">
        <w:rPr>
          <w:sz w:val="28"/>
          <w:szCs w:val="28"/>
          <w:lang w:val="uk-UA"/>
        </w:rPr>
        <w:t>В</w:t>
      </w:r>
      <w:r w:rsidR="00A82D0A" w:rsidRPr="00FA76EA">
        <w:rPr>
          <w:sz w:val="28"/>
          <w:szCs w:val="28"/>
          <w:lang w:val="uk-UA"/>
        </w:rPr>
        <w:t>ідділом</w:t>
      </w:r>
      <w:r w:rsidR="006D7FB3" w:rsidRPr="00FA76EA">
        <w:rPr>
          <w:sz w:val="28"/>
          <w:szCs w:val="28"/>
          <w:lang w:val="uk-UA"/>
        </w:rPr>
        <w:t xml:space="preserve"> </w:t>
      </w:r>
      <w:r w:rsidR="00A82D0A" w:rsidRPr="00FA76EA">
        <w:rPr>
          <w:sz w:val="28"/>
          <w:szCs w:val="28"/>
          <w:lang w:val="uk-UA"/>
        </w:rPr>
        <w:t>по розвитку ОСББ було</w:t>
      </w:r>
      <w:r w:rsidR="00E46AE2" w:rsidRPr="00FA76EA">
        <w:rPr>
          <w:sz w:val="28"/>
          <w:szCs w:val="28"/>
          <w:lang w:val="uk-UA"/>
        </w:rPr>
        <w:t xml:space="preserve"> </w:t>
      </w:r>
      <w:r w:rsidR="00911F1B" w:rsidRPr="00FA76EA">
        <w:rPr>
          <w:sz w:val="28"/>
          <w:szCs w:val="28"/>
          <w:lang w:val="uk-UA"/>
        </w:rPr>
        <w:t xml:space="preserve">організовано та </w:t>
      </w:r>
      <w:r w:rsidR="00FA76EA" w:rsidRPr="00FA76EA">
        <w:rPr>
          <w:sz w:val="28"/>
          <w:szCs w:val="28"/>
          <w:lang w:val="uk-UA"/>
        </w:rPr>
        <w:t>проведено 12</w:t>
      </w:r>
      <w:r w:rsidR="000F742B" w:rsidRPr="00FA76EA">
        <w:rPr>
          <w:sz w:val="28"/>
          <w:szCs w:val="28"/>
          <w:lang w:val="uk-UA"/>
        </w:rPr>
        <w:t xml:space="preserve"> тематичних інформаційно-ро</w:t>
      </w:r>
      <w:r w:rsidR="00E46AE2" w:rsidRPr="00FA76EA">
        <w:rPr>
          <w:sz w:val="28"/>
          <w:szCs w:val="28"/>
          <w:lang w:val="uk-UA"/>
        </w:rPr>
        <w:t>з’яснювальних зустрічей</w:t>
      </w:r>
      <w:r w:rsidR="00A82D0A" w:rsidRPr="00FA76EA">
        <w:rPr>
          <w:sz w:val="28"/>
          <w:szCs w:val="28"/>
          <w:lang w:val="uk-UA"/>
        </w:rPr>
        <w:t xml:space="preserve"> для представників правлінь ОСББ</w:t>
      </w:r>
      <w:r w:rsidR="002B09FC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E46AE2" w:rsidRPr="00FA76EA">
        <w:rPr>
          <w:sz w:val="28"/>
          <w:szCs w:val="28"/>
          <w:lang w:val="uk-UA"/>
        </w:rPr>
        <w:t>, а саме</w:t>
      </w:r>
      <w:r w:rsidR="000F742B" w:rsidRPr="00FA76EA">
        <w:rPr>
          <w:sz w:val="28"/>
          <w:szCs w:val="28"/>
          <w:lang w:val="uk-UA"/>
        </w:rPr>
        <w:t>:</w:t>
      </w:r>
    </w:p>
    <w:p w14:paraId="519F1FA7" w14:textId="48EDE780" w:rsidR="00911F1B" w:rsidRPr="00FA76EA" w:rsidRDefault="006D7FB3" w:rsidP="002B09FC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>06.01.2023</w:t>
      </w:r>
      <w:r w:rsidR="001C72D2" w:rsidRPr="00FA76EA">
        <w:rPr>
          <w:sz w:val="28"/>
          <w:szCs w:val="28"/>
        </w:rPr>
        <w:t>р.</w:t>
      </w:r>
      <w:r w:rsidRPr="00FA76EA">
        <w:rPr>
          <w:sz w:val="28"/>
          <w:szCs w:val="28"/>
        </w:rPr>
        <w:t xml:space="preserve"> –</w:t>
      </w:r>
      <w:r w:rsidR="00A20240" w:rsidRPr="00FA76EA">
        <w:rPr>
          <w:sz w:val="28"/>
          <w:szCs w:val="28"/>
        </w:rPr>
        <w:t xml:space="preserve"> </w:t>
      </w:r>
      <w:r w:rsidR="00FA76EA">
        <w:rPr>
          <w:sz w:val="28"/>
          <w:szCs w:val="28"/>
        </w:rPr>
        <w:t xml:space="preserve">спільно з представниками ДЖГ </w:t>
      </w:r>
      <w:r w:rsidR="00911F1B" w:rsidRPr="00FA76EA">
        <w:rPr>
          <w:sz w:val="28"/>
          <w:szCs w:val="28"/>
        </w:rPr>
        <w:t>щодо отримання часткової компенсації вартості придбаних генераторів шляхом проведення ремонтних робіт у будинку</w:t>
      </w:r>
      <w:r w:rsidR="001C72D2" w:rsidRPr="00FA76EA">
        <w:rPr>
          <w:sz w:val="28"/>
          <w:szCs w:val="28"/>
        </w:rPr>
        <w:t>;</w:t>
      </w:r>
    </w:p>
    <w:p w14:paraId="608E1EEF" w14:textId="48EBEDDE" w:rsidR="00911F1B" w:rsidRPr="00FA76EA" w:rsidRDefault="00911F1B" w:rsidP="002B09FC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>30.06.2023</w:t>
      </w:r>
      <w:r w:rsidR="001C72D2" w:rsidRPr="00FA76EA">
        <w:rPr>
          <w:sz w:val="28"/>
          <w:szCs w:val="28"/>
        </w:rPr>
        <w:t>р.</w:t>
      </w:r>
      <w:r w:rsidRPr="00FA76EA">
        <w:rPr>
          <w:sz w:val="28"/>
          <w:szCs w:val="28"/>
        </w:rPr>
        <w:t xml:space="preserve"> –</w:t>
      </w:r>
      <w:r w:rsidR="00A20240" w:rsidRPr="00FA76EA">
        <w:rPr>
          <w:sz w:val="28"/>
          <w:szCs w:val="28"/>
        </w:rPr>
        <w:t xml:space="preserve"> </w:t>
      </w:r>
      <w:r w:rsidR="00FA76EA">
        <w:rPr>
          <w:sz w:val="28"/>
          <w:szCs w:val="28"/>
        </w:rPr>
        <w:t xml:space="preserve"> спільно з представниками ДЖГ та управляючих компаній міста </w:t>
      </w:r>
      <w:r w:rsidRPr="00FA76EA">
        <w:rPr>
          <w:sz w:val="28"/>
          <w:szCs w:val="28"/>
        </w:rPr>
        <w:t>щодо</w:t>
      </w:r>
      <w:r w:rsidR="00915870" w:rsidRPr="00915870">
        <w:rPr>
          <w:sz w:val="28"/>
          <w:szCs w:val="28"/>
        </w:rPr>
        <w:t xml:space="preserve"> </w:t>
      </w:r>
      <w:r w:rsidR="00915870" w:rsidRPr="00FA76EA">
        <w:rPr>
          <w:sz w:val="28"/>
          <w:szCs w:val="28"/>
        </w:rPr>
        <w:t>участі в утриманні об’єднаннями співвласників багатоквартирних будинків дитячих та спортивних майданчиків</w:t>
      </w:r>
      <w:r w:rsidR="00915870">
        <w:rPr>
          <w:sz w:val="28"/>
          <w:szCs w:val="28"/>
        </w:rPr>
        <w:t>;</w:t>
      </w:r>
      <w:r w:rsidRPr="00FA76EA">
        <w:rPr>
          <w:sz w:val="28"/>
          <w:szCs w:val="28"/>
        </w:rPr>
        <w:t xml:space="preserve"> </w:t>
      </w:r>
    </w:p>
    <w:p w14:paraId="4745ABCA" w14:textId="1E112C2D" w:rsidR="00911F1B" w:rsidRPr="00FA76EA" w:rsidRDefault="001C72D2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>04.07.2023р. –</w:t>
      </w:r>
      <w:r w:rsidR="00A20240" w:rsidRPr="00FA76EA">
        <w:rPr>
          <w:sz w:val="28"/>
          <w:szCs w:val="28"/>
        </w:rPr>
        <w:t xml:space="preserve"> </w:t>
      </w:r>
      <w:r w:rsidR="00FA76EA">
        <w:rPr>
          <w:sz w:val="28"/>
          <w:szCs w:val="28"/>
        </w:rPr>
        <w:t xml:space="preserve">спільно з представниками ДЖГ та управляючих компаній міста </w:t>
      </w:r>
      <w:r w:rsidR="00EB44C6" w:rsidRPr="00FA76EA">
        <w:rPr>
          <w:sz w:val="28"/>
          <w:szCs w:val="28"/>
        </w:rPr>
        <w:t>щодо участі в утриманні</w:t>
      </w:r>
      <w:r w:rsidR="00911F1B" w:rsidRPr="00FA76EA">
        <w:rPr>
          <w:sz w:val="28"/>
          <w:szCs w:val="28"/>
        </w:rPr>
        <w:t xml:space="preserve"> об’єднаннями співвласників багатоквартирних будинків дитячих та спортивних майданчиків</w:t>
      </w:r>
      <w:r w:rsidR="00915870">
        <w:rPr>
          <w:sz w:val="28"/>
          <w:szCs w:val="28"/>
        </w:rPr>
        <w:t>;</w:t>
      </w:r>
      <w:r w:rsidR="00911F1B" w:rsidRPr="00FA76EA">
        <w:rPr>
          <w:sz w:val="28"/>
          <w:szCs w:val="28"/>
        </w:rPr>
        <w:t xml:space="preserve"> </w:t>
      </w:r>
    </w:p>
    <w:p w14:paraId="56DC2C9D" w14:textId="730AF187" w:rsidR="00911F1B" w:rsidRPr="00FA76EA" w:rsidRDefault="001C72D2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>05.07.2023р. –</w:t>
      </w:r>
      <w:r w:rsidR="00FA76EA">
        <w:rPr>
          <w:sz w:val="28"/>
          <w:szCs w:val="28"/>
        </w:rPr>
        <w:t xml:space="preserve"> спільно з представниками ДЖГ та управляючих компаній міста </w:t>
      </w:r>
      <w:r w:rsidR="00EB44C6" w:rsidRPr="00FA76EA">
        <w:rPr>
          <w:sz w:val="28"/>
          <w:szCs w:val="28"/>
        </w:rPr>
        <w:t>щодо участі в утриманні</w:t>
      </w:r>
      <w:r w:rsidR="00911F1B" w:rsidRPr="00FA76EA">
        <w:rPr>
          <w:sz w:val="28"/>
          <w:szCs w:val="28"/>
        </w:rPr>
        <w:t xml:space="preserve"> об’єднаннями співвласників багатоквартирних будинків дитячих та спортивних ма</w:t>
      </w:r>
      <w:r w:rsidR="00FA76EA">
        <w:rPr>
          <w:sz w:val="28"/>
          <w:szCs w:val="28"/>
        </w:rPr>
        <w:t>йданчиків</w:t>
      </w:r>
      <w:r w:rsidR="00915870">
        <w:rPr>
          <w:sz w:val="28"/>
          <w:szCs w:val="28"/>
        </w:rPr>
        <w:t>;</w:t>
      </w:r>
    </w:p>
    <w:p w14:paraId="57A860C5" w14:textId="16F6DE1C" w:rsidR="00911F1B" w:rsidRPr="00FA76EA" w:rsidRDefault="00FA76EA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07.07.2033р. – спільно з представниками ДЖГ та управляючих компаній міста</w:t>
      </w:r>
      <w:r w:rsidR="00EB44C6" w:rsidRPr="00FA76EA">
        <w:rPr>
          <w:sz w:val="28"/>
          <w:szCs w:val="28"/>
        </w:rPr>
        <w:t xml:space="preserve"> щодо участі в утриманні</w:t>
      </w:r>
      <w:r w:rsidR="00911F1B" w:rsidRPr="00FA76EA">
        <w:rPr>
          <w:sz w:val="28"/>
          <w:szCs w:val="28"/>
        </w:rPr>
        <w:t xml:space="preserve"> об’єднаннями співвласників багатоквартирних будинків дитячих та спортивних майданчи</w:t>
      </w:r>
      <w:r>
        <w:rPr>
          <w:sz w:val="28"/>
          <w:szCs w:val="28"/>
        </w:rPr>
        <w:t>ків</w:t>
      </w:r>
      <w:r w:rsidR="00915870">
        <w:rPr>
          <w:sz w:val="28"/>
          <w:szCs w:val="28"/>
        </w:rPr>
        <w:t>;</w:t>
      </w:r>
    </w:p>
    <w:p w14:paraId="71954852" w14:textId="22069E7A" w:rsidR="00911F1B" w:rsidRPr="00FA76EA" w:rsidRDefault="00FA76EA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11.07.2023р. – спільно</w:t>
      </w:r>
      <w:r w:rsidR="00911F1B" w:rsidRPr="00FA76EA">
        <w:rPr>
          <w:sz w:val="28"/>
          <w:szCs w:val="28"/>
        </w:rPr>
        <w:t xml:space="preserve"> з представниками КП</w:t>
      </w:r>
      <w:r w:rsidR="00E46AE2" w:rsidRPr="00FA76EA">
        <w:rPr>
          <w:sz w:val="28"/>
          <w:szCs w:val="28"/>
        </w:rPr>
        <w:t xml:space="preserve"> ВМР «ВМТЕ» </w:t>
      </w:r>
      <w:r w:rsidR="00911F1B" w:rsidRPr="00FA76EA">
        <w:rPr>
          <w:sz w:val="28"/>
          <w:szCs w:val="28"/>
        </w:rPr>
        <w:t xml:space="preserve">щодо роботи ІТП в осінньо-зимовий період 2023-2024 років під час </w:t>
      </w:r>
      <w:r w:rsidR="00915870">
        <w:rPr>
          <w:sz w:val="28"/>
          <w:szCs w:val="28"/>
        </w:rPr>
        <w:t>воєнного стану;</w:t>
      </w:r>
    </w:p>
    <w:p w14:paraId="07045B11" w14:textId="3261F456" w:rsidR="00911F1B" w:rsidRPr="00FA76EA" w:rsidRDefault="00FA76EA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14.07.2023р. – спільно</w:t>
      </w:r>
      <w:r w:rsidR="00911F1B" w:rsidRPr="00FA76EA">
        <w:rPr>
          <w:sz w:val="28"/>
          <w:szCs w:val="28"/>
        </w:rPr>
        <w:t xml:space="preserve"> з представниками КП</w:t>
      </w:r>
      <w:r w:rsidR="0098552B" w:rsidRPr="00FA76EA">
        <w:rPr>
          <w:sz w:val="28"/>
          <w:szCs w:val="28"/>
        </w:rPr>
        <w:t xml:space="preserve"> ВМР «ВМТЕ»</w:t>
      </w:r>
      <w:r w:rsidR="00911F1B" w:rsidRPr="00FA76EA">
        <w:rPr>
          <w:sz w:val="28"/>
          <w:szCs w:val="28"/>
        </w:rPr>
        <w:t xml:space="preserve"> щодо підготовки</w:t>
      </w:r>
      <w:r w:rsidR="00915870">
        <w:rPr>
          <w:sz w:val="28"/>
          <w:szCs w:val="28"/>
        </w:rPr>
        <w:t xml:space="preserve"> будинків ОСББ</w:t>
      </w:r>
      <w:r w:rsidR="00911F1B" w:rsidRPr="00FA76EA">
        <w:rPr>
          <w:sz w:val="28"/>
          <w:szCs w:val="28"/>
        </w:rPr>
        <w:t xml:space="preserve"> до н</w:t>
      </w:r>
      <w:r>
        <w:rPr>
          <w:sz w:val="28"/>
          <w:szCs w:val="28"/>
        </w:rPr>
        <w:t>аступног</w:t>
      </w:r>
      <w:r w:rsidR="00915870">
        <w:rPr>
          <w:sz w:val="28"/>
          <w:szCs w:val="28"/>
        </w:rPr>
        <w:t>о опалювального періоду;</w:t>
      </w:r>
    </w:p>
    <w:p w14:paraId="4D265698" w14:textId="2D5F8406" w:rsidR="00911F1B" w:rsidRPr="00FA76EA" w:rsidRDefault="001C72D2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 xml:space="preserve">25.08.2023р. – </w:t>
      </w:r>
      <w:r w:rsidR="00FA76EA">
        <w:rPr>
          <w:sz w:val="28"/>
          <w:szCs w:val="28"/>
        </w:rPr>
        <w:t>спільно</w:t>
      </w:r>
      <w:r w:rsidR="0098552B" w:rsidRPr="00FA76EA">
        <w:rPr>
          <w:sz w:val="28"/>
          <w:szCs w:val="28"/>
        </w:rPr>
        <w:t xml:space="preserve"> </w:t>
      </w:r>
      <w:r w:rsidR="00911F1B" w:rsidRPr="00FA76EA">
        <w:rPr>
          <w:sz w:val="28"/>
          <w:szCs w:val="28"/>
        </w:rPr>
        <w:t>з представниками ТОВ «ЦМСУ» щодо окремих асп</w:t>
      </w:r>
      <w:r w:rsidR="00915870">
        <w:rPr>
          <w:sz w:val="28"/>
          <w:szCs w:val="28"/>
        </w:rPr>
        <w:t>ектів договірних стосунків;</w:t>
      </w:r>
    </w:p>
    <w:p w14:paraId="52D4E0A1" w14:textId="54CBEB69" w:rsidR="00911F1B" w:rsidRPr="00F24D7A" w:rsidRDefault="001C72D2" w:rsidP="002B09FC">
      <w:pPr>
        <w:pStyle w:val="a9"/>
        <w:numPr>
          <w:ilvl w:val="0"/>
          <w:numId w:val="5"/>
        </w:numPr>
        <w:spacing w:after="0" w:line="276" w:lineRule="auto"/>
        <w:ind w:left="0" w:firstLine="0"/>
        <w:jc w:val="both"/>
        <w:rPr>
          <w:sz w:val="28"/>
          <w:szCs w:val="28"/>
        </w:rPr>
      </w:pPr>
      <w:r w:rsidRPr="00FA76EA">
        <w:rPr>
          <w:sz w:val="28"/>
          <w:szCs w:val="28"/>
        </w:rPr>
        <w:t>12.09.2023</w:t>
      </w:r>
      <w:r w:rsidR="00911F1B" w:rsidRPr="00FA76EA">
        <w:rPr>
          <w:sz w:val="28"/>
          <w:szCs w:val="28"/>
        </w:rPr>
        <w:t xml:space="preserve">р. </w:t>
      </w:r>
      <w:r w:rsidRPr="00FA76EA">
        <w:rPr>
          <w:sz w:val="28"/>
          <w:szCs w:val="28"/>
        </w:rPr>
        <w:t xml:space="preserve">– </w:t>
      </w:r>
      <w:r w:rsidR="00915870">
        <w:rPr>
          <w:sz w:val="28"/>
          <w:szCs w:val="28"/>
        </w:rPr>
        <w:t xml:space="preserve">спільно з </w:t>
      </w:r>
      <w:r w:rsidR="00435757" w:rsidRPr="00FA76EA">
        <w:rPr>
          <w:sz w:val="28"/>
          <w:szCs w:val="28"/>
        </w:rPr>
        <w:t>представниками КП</w:t>
      </w:r>
      <w:r w:rsidR="0098552B" w:rsidRPr="00FA76EA">
        <w:rPr>
          <w:sz w:val="28"/>
          <w:szCs w:val="28"/>
        </w:rPr>
        <w:t xml:space="preserve"> ВМР</w:t>
      </w:r>
      <w:r w:rsidR="00435757" w:rsidRPr="00FA76EA">
        <w:rPr>
          <w:sz w:val="28"/>
          <w:szCs w:val="28"/>
        </w:rPr>
        <w:t xml:space="preserve"> «ВМТЕ</w:t>
      </w:r>
      <w:r w:rsidR="00911F1B" w:rsidRPr="00FA76EA">
        <w:rPr>
          <w:sz w:val="28"/>
          <w:szCs w:val="28"/>
        </w:rPr>
        <w:t>» щодо узгодження дій у випадку виникнення</w:t>
      </w:r>
      <w:r w:rsidR="00911F1B" w:rsidRPr="00F24D7A">
        <w:rPr>
          <w:sz w:val="28"/>
          <w:szCs w:val="28"/>
        </w:rPr>
        <w:t xml:space="preserve"> надзвичайної ситуації – тривалої відсутності електропостачання</w:t>
      </w:r>
      <w:r w:rsidR="00915870">
        <w:rPr>
          <w:sz w:val="28"/>
          <w:szCs w:val="28"/>
        </w:rPr>
        <w:t xml:space="preserve"> у будинках ОСББ з ІТП;</w:t>
      </w:r>
    </w:p>
    <w:p w14:paraId="100CAD5B" w14:textId="7BC9AFDB" w:rsidR="00435757" w:rsidRPr="00F24D7A" w:rsidRDefault="001C72D2" w:rsidP="002B09FC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13.09.2023</w:t>
      </w:r>
      <w:r w:rsidR="00911F1B" w:rsidRPr="00F24D7A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– </w:t>
      </w:r>
      <w:r w:rsidR="00915870">
        <w:rPr>
          <w:sz w:val="28"/>
          <w:szCs w:val="28"/>
        </w:rPr>
        <w:t>спільно</w:t>
      </w:r>
      <w:r w:rsidR="00435757" w:rsidRPr="00F24D7A">
        <w:rPr>
          <w:sz w:val="28"/>
          <w:szCs w:val="28"/>
        </w:rPr>
        <w:t xml:space="preserve"> з представниками КП</w:t>
      </w:r>
      <w:r w:rsidR="0098552B">
        <w:rPr>
          <w:sz w:val="28"/>
          <w:szCs w:val="28"/>
        </w:rPr>
        <w:t xml:space="preserve"> ВМР</w:t>
      </w:r>
      <w:r w:rsidR="00435757" w:rsidRPr="00F24D7A">
        <w:rPr>
          <w:sz w:val="28"/>
          <w:szCs w:val="28"/>
        </w:rPr>
        <w:t xml:space="preserve"> «ВМТЕ</w:t>
      </w:r>
      <w:r w:rsidR="00911F1B" w:rsidRPr="00F24D7A">
        <w:rPr>
          <w:sz w:val="28"/>
          <w:szCs w:val="28"/>
        </w:rPr>
        <w:t xml:space="preserve">» </w:t>
      </w:r>
      <w:r w:rsidR="00915870" w:rsidRPr="00FA76EA">
        <w:rPr>
          <w:sz w:val="28"/>
          <w:szCs w:val="28"/>
        </w:rPr>
        <w:t>щодо узгодження дій у випадку виникнення</w:t>
      </w:r>
      <w:r w:rsidR="00915870" w:rsidRPr="00F24D7A">
        <w:rPr>
          <w:sz w:val="28"/>
          <w:szCs w:val="28"/>
        </w:rPr>
        <w:t xml:space="preserve"> надзвичайної ситуації – тривалої відсутності електропостачання</w:t>
      </w:r>
      <w:r w:rsidR="00915870">
        <w:rPr>
          <w:sz w:val="28"/>
          <w:szCs w:val="28"/>
        </w:rPr>
        <w:t xml:space="preserve"> у будинках ОСББ з ІТП;</w:t>
      </w:r>
    </w:p>
    <w:p w14:paraId="4BBA7168" w14:textId="55092CD5" w:rsidR="00911F1B" w:rsidRDefault="001C72D2" w:rsidP="002B09FC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23.10.2023</w:t>
      </w:r>
      <w:r w:rsidR="00435757" w:rsidRPr="00F24D7A">
        <w:rPr>
          <w:sz w:val="28"/>
          <w:szCs w:val="28"/>
        </w:rPr>
        <w:t xml:space="preserve">р. </w:t>
      </w:r>
      <w:r w:rsidR="00915870">
        <w:rPr>
          <w:sz w:val="28"/>
          <w:szCs w:val="28"/>
        </w:rPr>
        <w:t xml:space="preserve">– спільно з ДЖГ, КП «Муніципальна варта» </w:t>
      </w:r>
      <w:r w:rsidR="009C2551" w:rsidRPr="00F24D7A">
        <w:rPr>
          <w:sz w:val="28"/>
          <w:szCs w:val="28"/>
        </w:rPr>
        <w:t>та КП «Вінницький інформаційний центр» щодо підписання договорів та актів виконаних робіт на встан</w:t>
      </w:r>
      <w:r w:rsidR="00915870">
        <w:rPr>
          <w:sz w:val="28"/>
          <w:szCs w:val="28"/>
        </w:rPr>
        <w:t>овленн</w:t>
      </w:r>
      <w:r w:rsidR="002B09FC">
        <w:rPr>
          <w:sz w:val="28"/>
          <w:szCs w:val="28"/>
        </w:rPr>
        <w:t>я замків автоматичної дії в приміщеннях для тимчасового перебування населення під час повітряної тривоги</w:t>
      </w:r>
      <w:r w:rsidR="00915870">
        <w:rPr>
          <w:sz w:val="28"/>
          <w:szCs w:val="28"/>
        </w:rPr>
        <w:t xml:space="preserve"> мікрорайону Поділля;</w:t>
      </w:r>
    </w:p>
    <w:p w14:paraId="19F81314" w14:textId="013745A0" w:rsidR="00915870" w:rsidRPr="00F24D7A" w:rsidRDefault="00915870" w:rsidP="002B09FC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10.11.2023р. – спільно з представниками Г</w:t>
      </w:r>
      <w:r w:rsidR="002B09FC">
        <w:rPr>
          <w:sz w:val="28"/>
          <w:szCs w:val="28"/>
        </w:rPr>
        <w:t>У ДСНС України у Вінницькій області</w:t>
      </w:r>
      <w:r>
        <w:rPr>
          <w:sz w:val="28"/>
          <w:szCs w:val="28"/>
        </w:rPr>
        <w:t xml:space="preserve"> щодо покращення рівня пожежної безпеки у будинках ОСББ підвищеної поверховості.</w:t>
      </w:r>
    </w:p>
    <w:p w14:paraId="14064D04" w14:textId="0E467E3A" w:rsidR="00911F1B" w:rsidRPr="00F24D7A" w:rsidRDefault="002B09FC" w:rsidP="002B09FC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Крім того, с</w:t>
      </w:r>
      <w:r w:rsidR="00A51ECA" w:rsidRPr="00F24D7A">
        <w:rPr>
          <w:sz w:val="28"/>
          <w:szCs w:val="28"/>
        </w:rPr>
        <w:t>пільно з представниками муніципальної варти та відділу контролю</w:t>
      </w:r>
      <w:r>
        <w:rPr>
          <w:sz w:val="28"/>
          <w:szCs w:val="28"/>
        </w:rPr>
        <w:t xml:space="preserve"> міської ради</w:t>
      </w:r>
      <w:r w:rsidR="00A51ECA" w:rsidRPr="00F24D7A">
        <w:rPr>
          <w:sz w:val="28"/>
          <w:szCs w:val="28"/>
        </w:rPr>
        <w:t xml:space="preserve"> проведено 328</w:t>
      </w:r>
      <w:r w:rsidR="003F7245">
        <w:rPr>
          <w:sz w:val="28"/>
          <w:szCs w:val="28"/>
        </w:rPr>
        <w:t xml:space="preserve"> </w:t>
      </w:r>
      <w:r w:rsidR="00A51ECA" w:rsidRPr="00F24D7A">
        <w:rPr>
          <w:sz w:val="28"/>
          <w:szCs w:val="28"/>
        </w:rPr>
        <w:t>зустрічей з головами правлінь ОСББ</w:t>
      </w:r>
      <w:r w:rsidR="00911F1B" w:rsidRPr="00F24D7A">
        <w:rPr>
          <w:sz w:val="28"/>
          <w:szCs w:val="28"/>
        </w:rPr>
        <w:t xml:space="preserve"> щодо готовності </w:t>
      </w:r>
      <w:r w:rsidR="00A51ECA" w:rsidRPr="00F24D7A">
        <w:rPr>
          <w:sz w:val="28"/>
          <w:szCs w:val="28"/>
        </w:rPr>
        <w:t xml:space="preserve">їхніх </w:t>
      </w:r>
      <w:r w:rsidR="00911F1B" w:rsidRPr="00F24D7A">
        <w:rPr>
          <w:sz w:val="28"/>
          <w:szCs w:val="28"/>
        </w:rPr>
        <w:t>підвальних приміщень до прийому громадян під час повітряної тривоги.</w:t>
      </w:r>
    </w:p>
    <w:p w14:paraId="79C9C4F3" w14:textId="5932340E" w:rsidR="00911F1B" w:rsidRPr="00F24D7A" w:rsidRDefault="005D656A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>П</w:t>
      </w:r>
      <w:r w:rsidR="00EC1FF0" w:rsidRPr="00F24D7A">
        <w:rPr>
          <w:rFonts w:ascii="Times New Roman" w:hAnsi="Times New Roman" w:cs="Times New Roman"/>
          <w:sz w:val="28"/>
          <w:szCs w:val="28"/>
        </w:rPr>
        <w:t xml:space="preserve">роінформовано громадян щодо переваг створення </w:t>
      </w:r>
      <w:r w:rsidRPr="00F24D7A">
        <w:rPr>
          <w:rFonts w:ascii="Times New Roman" w:hAnsi="Times New Roman" w:cs="Times New Roman"/>
          <w:sz w:val="28"/>
          <w:szCs w:val="28"/>
        </w:rPr>
        <w:t>ОСББ</w:t>
      </w:r>
      <w:r w:rsidR="00F87D06" w:rsidRPr="00F24D7A">
        <w:rPr>
          <w:rFonts w:ascii="Times New Roman" w:hAnsi="Times New Roman" w:cs="Times New Roman"/>
          <w:sz w:val="28"/>
          <w:szCs w:val="28"/>
        </w:rPr>
        <w:t xml:space="preserve"> у 8-м</w:t>
      </w:r>
      <w:r w:rsidR="00911F1B" w:rsidRPr="00F24D7A">
        <w:rPr>
          <w:rFonts w:ascii="Times New Roman" w:hAnsi="Times New Roman" w:cs="Times New Roman"/>
          <w:sz w:val="28"/>
          <w:szCs w:val="28"/>
        </w:rPr>
        <w:t>и</w:t>
      </w:r>
      <w:r w:rsidR="00397C55" w:rsidRPr="00F24D7A">
        <w:rPr>
          <w:rFonts w:ascii="Times New Roman" w:hAnsi="Times New Roman" w:cs="Times New Roman"/>
          <w:sz w:val="28"/>
          <w:szCs w:val="28"/>
        </w:rPr>
        <w:t xml:space="preserve"> ефірах на </w:t>
      </w:r>
      <w:r w:rsidR="006D7FB3" w:rsidRPr="00F24D7A">
        <w:rPr>
          <w:rFonts w:ascii="Times New Roman" w:hAnsi="Times New Roman" w:cs="Times New Roman"/>
          <w:sz w:val="28"/>
          <w:szCs w:val="28"/>
        </w:rPr>
        <w:t>телебаченні та радіо</w:t>
      </w:r>
      <w:r w:rsidR="00397C55" w:rsidRPr="00F24D7A">
        <w:rPr>
          <w:rFonts w:ascii="Times New Roman" w:hAnsi="Times New Roman" w:cs="Times New Roman"/>
          <w:sz w:val="28"/>
          <w:szCs w:val="28"/>
        </w:rPr>
        <w:t xml:space="preserve">, </w:t>
      </w:r>
      <w:r w:rsidR="00EC1FF0" w:rsidRPr="00F24D7A">
        <w:rPr>
          <w:rFonts w:ascii="Times New Roman" w:hAnsi="Times New Roman" w:cs="Times New Roman"/>
          <w:sz w:val="28"/>
          <w:szCs w:val="28"/>
        </w:rPr>
        <w:t>зокрема:</w:t>
      </w:r>
    </w:p>
    <w:p w14:paraId="56442C58" w14:textId="77777777" w:rsidR="00F32D95" w:rsidRPr="00F24D7A" w:rsidRDefault="00EC1FF0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 xml:space="preserve"> </w:t>
      </w:r>
      <w:r w:rsidR="00F32D95" w:rsidRPr="00F24D7A">
        <w:rPr>
          <w:sz w:val="28"/>
          <w:szCs w:val="28"/>
          <w:lang w:val="uk-UA"/>
        </w:rPr>
        <w:t>ефір на радіо «Місто над Бугом» у програмі «Рефлекторія» (керівник ГО «Дах Онлайн»)</w:t>
      </w:r>
    </w:p>
    <w:p w14:paraId="10661FF6" w14:textId="0BFD7196" w:rsidR="00F32D95" w:rsidRPr="00F24D7A" w:rsidRDefault="00F32D95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телеканалі «Вінниччина» у програмі «Актуальне інтерв’ю» (</w:t>
      </w:r>
      <w:r w:rsidR="00EB44C6">
        <w:rPr>
          <w:sz w:val="28"/>
          <w:szCs w:val="28"/>
          <w:lang w:val="uk-UA"/>
        </w:rPr>
        <w:t xml:space="preserve">начальник відділу по розвитку ОСББ – </w:t>
      </w:r>
      <w:r w:rsidRPr="00F24D7A">
        <w:rPr>
          <w:sz w:val="28"/>
          <w:szCs w:val="28"/>
          <w:lang w:val="uk-UA"/>
        </w:rPr>
        <w:t>Іванов І.І.)</w:t>
      </w:r>
    </w:p>
    <w:p w14:paraId="38E4DABD" w14:textId="05542ACC" w:rsidR="00F32D95" w:rsidRPr="00F24D7A" w:rsidRDefault="00F32D95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радіо «Місто над Бугом» у про</w:t>
      </w:r>
      <w:r w:rsidR="00EB44C6">
        <w:rPr>
          <w:sz w:val="28"/>
          <w:szCs w:val="28"/>
          <w:lang w:val="uk-UA"/>
        </w:rPr>
        <w:t xml:space="preserve">грамі «Рефлекторія» (голова правління </w:t>
      </w:r>
      <w:r w:rsidRPr="00F24D7A">
        <w:rPr>
          <w:sz w:val="28"/>
          <w:szCs w:val="28"/>
          <w:lang w:val="uk-UA"/>
        </w:rPr>
        <w:t>ОСББ «Можайський»</w:t>
      </w:r>
      <w:r w:rsidR="00F87D06" w:rsidRPr="00F24D7A">
        <w:rPr>
          <w:sz w:val="28"/>
          <w:szCs w:val="28"/>
          <w:lang w:val="uk-UA"/>
        </w:rPr>
        <w:t>)</w:t>
      </w:r>
    </w:p>
    <w:p w14:paraId="3EA84B3E" w14:textId="0B6A571C" w:rsidR="00F32D95" w:rsidRPr="00F24D7A" w:rsidRDefault="00F32D95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радіо Вінниця 88,6 у програмі «З перши</w:t>
      </w:r>
      <w:r w:rsidR="00EB44C6">
        <w:rPr>
          <w:sz w:val="28"/>
          <w:szCs w:val="28"/>
          <w:lang w:val="uk-UA"/>
        </w:rPr>
        <w:t>х уст» (Іванов І.І та голова правління</w:t>
      </w:r>
      <w:r w:rsidRPr="00F24D7A">
        <w:rPr>
          <w:sz w:val="28"/>
          <w:szCs w:val="28"/>
          <w:lang w:val="uk-UA"/>
        </w:rPr>
        <w:t xml:space="preserve"> ОСББ «Нечая 77-А»)</w:t>
      </w:r>
    </w:p>
    <w:p w14:paraId="595B6768" w14:textId="77777777" w:rsidR="00F32D95" w:rsidRPr="00F24D7A" w:rsidRDefault="00F32D95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ТРК Вінниччина у програмі «Актуальне інтерв’ю» (Іванов І.І.)</w:t>
      </w:r>
    </w:p>
    <w:p w14:paraId="229AF17A" w14:textId="77777777" w:rsidR="00F32D95" w:rsidRPr="00F24D7A" w:rsidRDefault="00F32D95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радіо «Місто над Бугом» у програмі «Інсайт» (Іванов І.І.)</w:t>
      </w:r>
    </w:p>
    <w:p w14:paraId="1829137C" w14:textId="473F4FF0" w:rsidR="00F87D06" w:rsidRPr="00F24D7A" w:rsidRDefault="00F87D06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телеканалі «Віта» у програмі «На часі» (Іванов І.І. та керівник Ресурсного центру підтримки ОСББ – Баранович Є.І.)</w:t>
      </w:r>
    </w:p>
    <w:p w14:paraId="62EA7424" w14:textId="7714D612" w:rsidR="00F87D06" w:rsidRPr="00F24D7A" w:rsidRDefault="00F87D06" w:rsidP="002B09FC">
      <w:pPr>
        <w:pStyle w:val="a7"/>
        <w:numPr>
          <w:ilvl w:val="0"/>
          <w:numId w:val="6"/>
        </w:numPr>
        <w:spacing w:after="160" w:line="276" w:lineRule="auto"/>
        <w:ind w:left="0" w:right="-108" w:firstLine="0"/>
        <w:jc w:val="both"/>
        <w:rPr>
          <w:sz w:val="28"/>
          <w:szCs w:val="28"/>
          <w:lang w:val="uk-UA"/>
        </w:rPr>
      </w:pPr>
      <w:r w:rsidRPr="00F24D7A">
        <w:rPr>
          <w:sz w:val="28"/>
          <w:szCs w:val="28"/>
          <w:lang w:val="uk-UA"/>
        </w:rPr>
        <w:t>ефір на ТРК Вінниччина у програмі «Актуальне інтерв’ю» (Іванов І.І.)</w:t>
      </w:r>
    </w:p>
    <w:p w14:paraId="6CAB5679" w14:textId="342EA3A0" w:rsidR="006D7FB3" w:rsidRPr="00F24D7A" w:rsidRDefault="006D7FB3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З метою популяризації створення ОСББ на території ВМТГ спільно з телеканалом «Віта» підготовлено </w:t>
      </w:r>
      <w:r w:rsidR="00F87D0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11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відеосюжетів та 1 відеосюжет з «Espresso TV». Також на </w:t>
      </w:r>
      <w:r w:rsidR="00EB44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офіційній 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сторінці ві</w:t>
      </w:r>
      <w:r w:rsidR="00EB44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дділу по розвитку ОСББ сайту Вінницької міської ради спільно з департаментом у справах засобів масової інформації та зв’язків з громадськістю</w:t>
      </w:r>
      <w:r w:rsidR="008979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підготовлено та розміщено 23</w:t>
      </w:r>
      <w:r w:rsidR="00F87D0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статті щодо діяльності ОСББ</w:t>
      </w:r>
      <w:r w:rsidR="00990C1A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 місті Вінниця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9239C2F" w14:textId="361C0076" w:rsidR="006A6A1E" w:rsidRPr="00F24D7A" w:rsidRDefault="006A6A1E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 xml:space="preserve">Розповсюджено </w:t>
      </w:r>
      <w:r w:rsidR="00F32D95" w:rsidRPr="00F24D7A">
        <w:rPr>
          <w:rFonts w:ascii="Times New Roman" w:hAnsi="Times New Roman" w:cs="Times New Roman"/>
          <w:sz w:val="28"/>
          <w:szCs w:val="28"/>
        </w:rPr>
        <w:t xml:space="preserve">у Ресурсному центрі та </w:t>
      </w:r>
      <w:r w:rsidRPr="00F24D7A">
        <w:rPr>
          <w:rFonts w:ascii="Times New Roman" w:hAnsi="Times New Roman" w:cs="Times New Roman"/>
          <w:sz w:val="28"/>
          <w:szCs w:val="28"/>
        </w:rPr>
        <w:t>по багатокварт</w:t>
      </w:r>
      <w:r w:rsidR="0067239E" w:rsidRPr="00F24D7A">
        <w:rPr>
          <w:rFonts w:ascii="Times New Roman" w:hAnsi="Times New Roman" w:cs="Times New Roman"/>
          <w:sz w:val="28"/>
          <w:szCs w:val="28"/>
        </w:rPr>
        <w:t>ирним житлови</w:t>
      </w:r>
      <w:r w:rsidR="00F32D95" w:rsidRPr="00F24D7A">
        <w:rPr>
          <w:rFonts w:ascii="Times New Roman" w:hAnsi="Times New Roman" w:cs="Times New Roman"/>
          <w:sz w:val="28"/>
          <w:szCs w:val="28"/>
        </w:rPr>
        <w:t xml:space="preserve">м будинкам міста </w:t>
      </w:r>
      <w:r w:rsidR="00990C1A" w:rsidRPr="00F24D7A">
        <w:rPr>
          <w:rFonts w:ascii="Times New Roman" w:hAnsi="Times New Roman" w:cs="Times New Roman"/>
          <w:sz w:val="28"/>
          <w:szCs w:val="28"/>
        </w:rPr>
        <w:t>25</w:t>
      </w:r>
      <w:r w:rsidR="00EB44C6">
        <w:rPr>
          <w:rFonts w:ascii="Times New Roman" w:hAnsi="Times New Roman" w:cs="Times New Roman"/>
          <w:sz w:val="28"/>
          <w:szCs w:val="28"/>
        </w:rPr>
        <w:t xml:space="preserve"> </w:t>
      </w:r>
      <w:r w:rsidR="00990C1A" w:rsidRPr="00F24D7A">
        <w:rPr>
          <w:rFonts w:ascii="Times New Roman" w:hAnsi="Times New Roman" w:cs="Times New Roman"/>
          <w:sz w:val="28"/>
          <w:szCs w:val="28"/>
        </w:rPr>
        <w:t>726</w:t>
      </w:r>
      <w:r w:rsidRPr="00F24D7A">
        <w:rPr>
          <w:rFonts w:ascii="Times New Roman" w:hAnsi="Times New Roman" w:cs="Times New Roman"/>
          <w:sz w:val="28"/>
          <w:szCs w:val="28"/>
        </w:rPr>
        <w:t xml:space="preserve"> примірників інформаційних буклетів «Створи ОСББ».</w:t>
      </w:r>
    </w:p>
    <w:p w14:paraId="39690AA7" w14:textId="4CF08573" w:rsidR="009C2E56" w:rsidRDefault="00F8693B" w:rsidP="002B09F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 xml:space="preserve">Розміщено </w:t>
      </w:r>
      <w:r w:rsidR="008979FC">
        <w:rPr>
          <w:rFonts w:ascii="Times New Roman" w:hAnsi="Times New Roman" w:cs="Times New Roman"/>
          <w:sz w:val="28"/>
          <w:szCs w:val="28"/>
        </w:rPr>
        <w:t>182 публікації</w:t>
      </w:r>
      <w:r w:rsidR="009C2E56" w:rsidRPr="00F24D7A">
        <w:rPr>
          <w:rFonts w:ascii="Times New Roman" w:hAnsi="Times New Roman" w:cs="Times New Roman"/>
          <w:sz w:val="28"/>
          <w:szCs w:val="28"/>
        </w:rPr>
        <w:t xml:space="preserve"> інформаційного характеру для представників правлінь ОСББ у соціальній мережі 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Facebook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="00F24D7A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47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 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viber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-групі з оперативного інформування голів правлінь об’</w:t>
      </w:r>
      <w:r w:rsidR="004039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єднань відділу по розвитку ОСББ.</w:t>
      </w:r>
    </w:p>
    <w:p w14:paraId="61D0D6E2" w14:textId="77777777" w:rsidR="008E2F8C" w:rsidRDefault="008E2F8C" w:rsidP="0066698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D0D6E6" w14:textId="77777777" w:rsidR="008E2F8C" w:rsidRDefault="008E2F8C" w:rsidP="0066698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E2F8C" w:rsidSect="00723E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78A"/>
    <w:multiLevelType w:val="hybridMultilevel"/>
    <w:tmpl w:val="5896CBF0"/>
    <w:lvl w:ilvl="0" w:tplc="0422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BE7448B"/>
    <w:multiLevelType w:val="hybridMultilevel"/>
    <w:tmpl w:val="93662C8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A7751F"/>
    <w:multiLevelType w:val="hybridMultilevel"/>
    <w:tmpl w:val="345051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DE27DA"/>
    <w:multiLevelType w:val="hybridMultilevel"/>
    <w:tmpl w:val="1C4A9E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9939FC"/>
    <w:multiLevelType w:val="hybridMultilevel"/>
    <w:tmpl w:val="693446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A261C"/>
    <w:multiLevelType w:val="hybridMultilevel"/>
    <w:tmpl w:val="935EFF5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57"/>
    <w:rsid w:val="00003D42"/>
    <w:rsid w:val="00004AEE"/>
    <w:rsid w:val="000050BA"/>
    <w:rsid w:val="0001399F"/>
    <w:rsid w:val="00060A31"/>
    <w:rsid w:val="00087879"/>
    <w:rsid w:val="00094A95"/>
    <w:rsid w:val="000A1421"/>
    <w:rsid w:val="000B610D"/>
    <w:rsid w:val="000F742B"/>
    <w:rsid w:val="00100E53"/>
    <w:rsid w:val="001406DB"/>
    <w:rsid w:val="001967D0"/>
    <w:rsid w:val="001C72D2"/>
    <w:rsid w:val="001F3E59"/>
    <w:rsid w:val="00206FC3"/>
    <w:rsid w:val="002720F5"/>
    <w:rsid w:val="002A4C57"/>
    <w:rsid w:val="002B09FC"/>
    <w:rsid w:val="002B2A0C"/>
    <w:rsid w:val="00397C55"/>
    <w:rsid w:val="003A77EA"/>
    <w:rsid w:val="003B07CC"/>
    <w:rsid w:val="003B598D"/>
    <w:rsid w:val="003B60AB"/>
    <w:rsid w:val="003F7245"/>
    <w:rsid w:val="00403905"/>
    <w:rsid w:val="00435757"/>
    <w:rsid w:val="004635D4"/>
    <w:rsid w:val="0048525C"/>
    <w:rsid w:val="005211AB"/>
    <w:rsid w:val="005375EA"/>
    <w:rsid w:val="005D1D54"/>
    <w:rsid w:val="005D656A"/>
    <w:rsid w:val="005E57F2"/>
    <w:rsid w:val="00616B37"/>
    <w:rsid w:val="00621075"/>
    <w:rsid w:val="006269FF"/>
    <w:rsid w:val="00626A47"/>
    <w:rsid w:val="00647BB7"/>
    <w:rsid w:val="006544A6"/>
    <w:rsid w:val="00666987"/>
    <w:rsid w:val="0067239E"/>
    <w:rsid w:val="006A6A1E"/>
    <w:rsid w:val="006C1C5C"/>
    <w:rsid w:val="006D7FB3"/>
    <w:rsid w:val="006E6911"/>
    <w:rsid w:val="007237A4"/>
    <w:rsid w:val="00723EBB"/>
    <w:rsid w:val="0077732D"/>
    <w:rsid w:val="00791B0D"/>
    <w:rsid w:val="007A0C0C"/>
    <w:rsid w:val="007C1EBF"/>
    <w:rsid w:val="007F2186"/>
    <w:rsid w:val="0083362F"/>
    <w:rsid w:val="00840ADF"/>
    <w:rsid w:val="00844B7F"/>
    <w:rsid w:val="008663D3"/>
    <w:rsid w:val="008979FC"/>
    <w:rsid w:val="008D564C"/>
    <w:rsid w:val="008E2F8C"/>
    <w:rsid w:val="00911F1B"/>
    <w:rsid w:val="00915870"/>
    <w:rsid w:val="00960AB4"/>
    <w:rsid w:val="00980ADC"/>
    <w:rsid w:val="0098552B"/>
    <w:rsid w:val="00985765"/>
    <w:rsid w:val="00990C1A"/>
    <w:rsid w:val="009C2551"/>
    <w:rsid w:val="009C2E56"/>
    <w:rsid w:val="009D15E6"/>
    <w:rsid w:val="009D3B36"/>
    <w:rsid w:val="00A20240"/>
    <w:rsid w:val="00A31131"/>
    <w:rsid w:val="00A51ECA"/>
    <w:rsid w:val="00A82D0A"/>
    <w:rsid w:val="00AA6E80"/>
    <w:rsid w:val="00AB18F0"/>
    <w:rsid w:val="00AC57FA"/>
    <w:rsid w:val="00AD0410"/>
    <w:rsid w:val="00AD76FF"/>
    <w:rsid w:val="00AF1F17"/>
    <w:rsid w:val="00B32500"/>
    <w:rsid w:val="00B809AF"/>
    <w:rsid w:val="00B852DC"/>
    <w:rsid w:val="00B86181"/>
    <w:rsid w:val="00BA2E17"/>
    <w:rsid w:val="00BD25ED"/>
    <w:rsid w:val="00BD696C"/>
    <w:rsid w:val="00C05559"/>
    <w:rsid w:val="00C72BDB"/>
    <w:rsid w:val="00C72EFD"/>
    <w:rsid w:val="00C740CA"/>
    <w:rsid w:val="00C77235"/>
    <w:rsid w:val="00C9019D"/>
    <w:rsid w:val="00C96657"/>
    <w:rsid w:val="00CA024B"/>
    <w:rsid w:val="00CE2288"/>
    <w:rsid w:val="00CF49B7"/>
    <w:rsid w:val="00D136AE"/>
    <w:rsid w:val="00D13E20"/>
    <w:rsid w:val="00D56B9E"/>
    <w:rsid w:val="00D613AE"/>
    <w:rsid w:val="00D96A15"/>
    <w:rsid w:val="00DA0642"/>
    <w:rsid w:val="00DB5C64"/>
    <w:rsid w:val="00DF5585"/>
    <w:rsid w:val="00DF5D94"/>
    <w:rsid w:val="00E03DC7"/>
    <w:rsid w:val="00E46AE2"/>
    <w:rsid w:val="00E57066"/>
    <w:rsid w:val="00E74FC2"/>
    <w:rsid w:val="00E776EC"/>
    <w:rsid w:val="00EB44C6"/>
    <w:rsid w:val="00EC1FF0"/>
    <w:rsid w:val="00EC3580"/>
    <w:rsid w:val="00ED186C"/>
    <w:rsid w:val="00EE28F3"/>
    <w:rsid w:val="00F24D7A"/>
    <w:rsid w:val="00F32D95"/>
    <w:rsid w:val="00F35123"/>
    <w:rsid w:val="00F813A2"/>
    <w:rsid w:val="00F8693B"/>
    <w:rsid w:val="00F87D06"/>
    <w:rsid w:val="00FA76EA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D6C5"/>
  <w15:docId w15:val="{E1FA5DC3-69F3-42EA-8F4F-104F09FA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64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D5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D42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66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а Знак"/>
    <w:link w:val="a7"/>
    <w:uiPriority w:val="34"/>
    <w:rsid w:val="006669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91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YMDCP7T7ZAFU-3-3211</_dlc_DocId>
    <_dlc_DocIdUrl xmlns="b5f8bae7-50d6-4b90-b8bc-d9567dd3f7b4">
      <Url>http://vosbb.vmr.gov.ua/_layouts/15/DocIdRedir.aspx?ID=YMDCP7T7ZAFU-3-3211</Url>
      <Description>YMDCP7T7ZAFU-3-3211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D199-EA66-416A-B444-6E7033948240}"/>
</file>

<file path=customXml/itemProps2.xml><?xml version="1.0" encoding="utf-8"?>
<ds:datastoreItem xmlns:ds="http://schemas.openxmlformats.org/officeDocument/2006/customXml" ds:itemID="{35F72AE4-CCDA-484F-BF2D-6065A88A6568}"/>
</file>

<file path=customXml/itemProps3.xml><?xml version="1.0" encoding="utf-8"?>
<ds:datastoreItem xmlns:ds="http://schemas.openxmlformats.org/officeDocument/2006/customXml" ds:itemID="{330AED53-2F00-4D6E-B179-1C05D152BBEB}"/>
</file>

<file path=customXml/itemProps4.xml><?xml version="1.0" encoding="utf-8"?>
<ds:datastoreItem xmlns:ds="http://schemas.openxmlformats.org/officeDocument/2006/customXml" ds:itemID="{83AF3D88-866B-41DE-8C08-5D8AC3F25B40}"/>
</file>

<file path=customXml/itemProps5.xml><?xml version="1.0" encoding="utf-8"?>
<ds:datastoreItem xmlns:ds="http://schemas.openxmlformats.org/officeDocument/2006/customXml" ds:itemID="{07CB5F6C-3BFA-4D1F-A70C-D66A79843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4506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Ольга Анатоліївна</dc:creator>
  <cp:keywords/>
  <dc:description/>
  <cp:lastModifiedBy>Воронкова Ольга Анатоліївна</cp:lastModifiedBy>
  <cp:revision>115</cp:revision>
  <cp:lastPrinted>2024-01-10T08:03:00Z</cp:lastPrinted>
  <dcterms:created xsi:type="dcterms:W3CDTF">2019-07-01T09:54:00Z</dcterms:created>
  <dcterms:modified xsi:type="dcterms:W3CDTF">2024-01-10T08:04:00Z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9d6ce903-6f6e-4aaf-8187-92c9b6c32f2e</vt:lpwstr>
  </property>
  <property fmtid="{D5CDD505-2E9C-101B-9397-08002B2CF9AE}" pid="3" name="ContentTypeId">
    <vt:lpwstr>0x01010084CC096870F4914191F570B746352CAF</vt:lpwstr>
  </property>
</Properties>
</file>